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42CDAC" w14:textId="77777777" w:rsidR="00740BE4" w:rsidRDefault="00740BE4" w:rsidP="00740BE4">
      <w:pPr>
        <w:widowControl w:val="0"/>
        <w:shd w:val="clear" w:color="auto" w:fill="FFFFFF"/>
        <w:suppressAutoHyphens/>
        <w:autoSpaceDE w:val="0"/>
        <w:autoSpaceDN w:val="0"/>
        <w:adjustRightInd w:val="0"/>
        <w:spacing w:before="60" w:after="60" w:line="240" w:lineRule="auto"/>
        <w:ind w:left="426" w:hanging="426"/>
        <w:jc w:val="right"/>
        <w:rPr>
          <w:rFonts w:eastAsia="Times New Roman"/>
          <w:i/>
          <w:lang w:eastAsia="ar-SA"/>
        </w:rPr>
      </w:pPr>
      <w:r>
        <w:rPr>
          <w:rFonts w:eastAsia="Times New Roman"/>
          <w:i/>
          <w:lang w:eastAsia="ar-SA"/>
        </w:rPr>
        <w:t>Załącznik Nr 3</w:t>
      </w:r>
    </w:p>
    <w:p w14:paraId="6BD8FE0C" w14:textId="16EEA556" w:rsidR="00740BE4" w:rsidRPr="00283602" w:rsidRDefault="00740BE4" w:rsidP="00740BE4">
      <w:pPr>
        <w:widowControl w:val="0"/>
        <w:shd w:val="clear" w:color="auto" w:fill="FFFFFF"/>
        <w:suppressAutoHyphens/>
        <w:autoSpaceDE w:val="0"/>
        <w:autoSpaceDN w:val="0"/>
        <w:adjustRightInd w:val="0"/>
        <w:spacing w:before="60" w:after="60" w:line="240" w:lineRule="auto"/>
        <w:ind w:left="426" w:hanging="426"/>
        <w:jc w:val="right"/>
        <w:rPr>
          <w:rFonts w:eastAsia="Times New Roman"/>
          <w:i/>
          <w:lang w:eastAsia="ar-SA"/>
        </w:rPr>
      </w:pPr>
      <w:r w:rsidRPr="00283602">
        <w:rPr>
          <w:rFonts w:eastAsia="Times New Roman"/>
          <w:i/>
          <w:lang w:eastAsia="ar-SA"/>
        </w:rPr>
        <w:t xml:space="preserve">do </w:t>
      </w:r>
      <w:r>
        <w:rPr>
          <w:rFonts w:eastAsia="Times New Roman"/>
          <w:i/>
          <w:lang w:eastAsia="ar-SA"/>
        </w:rPr>
        <w:t xml:space="preserve">zapytania ofertowego </w:t>
      </w:r>
      <w:r w:rsidRPr="00283602">
        <w:rPr>
          <w:rFonts w:eastAsia="Times New Roman"/>
          <w:i/>
          <w:lang w:eastAsia="ar-SA"/>
        </w:rPr>
        <w:t xml:space="preserve">dot. </w:t>
      </w:r>
      <w:r>
        <w:rPr>
          <w:rFonts w:eastAsia="Times New Roman"/>
          <w:i/>
          <w:lang w:eastAsia="ar-SA"/>
        </w:rPr>
        <w:t xml:space="preserve">usługi </w:t>
      </w:r>
      <w:r w:rsidRPr="00E06A8A">
        <w:rPr>
          <w:rFonts w:eastAsia="Times New Roman"/>
          <w:i/>
          <w:lang w:eastAsia="ar-SA"/>
        </w:rPr>
        <w:t>wykonywania badań lekarskich pracowników</w:t>
      </w:r>
      <w:r>
        <w:rPr>
          <w:rFonts w:eastAsia="Times New Roman"/>
          <w:i/>
          <w:lang w:eastAsia="ar-SA"/>
        </w:rPr>
        <w:t xml:space="preserve"> </w:t>
      </w:r>
      <w:r w:rsidR="00295C33">
        <w:rPr>
          <w:rFonts w:eastAsia="Times New Roman"/>
          <w:i/>
          <w:lang w:eastAsia="ar-SA"/>
        </w:rPr>
        <w:t xml:space="preserve"> </w:t>
      </w:r>
      <w:r w:rsidR="00295C33" w:rsidRPr="00295C33">
        <w:rPr>
          <w:rFonts w:eastAsia="Times New Roman"/>
          <w:i/>
          <w:lang w:eastAsia="ar-SA"/>
        </w:rPr>
        <w:t>A.262.23.2025</w:t>
      </w:r>
    </w:p>
    <w:p w14:paraId="7E9705E5" w14:textId="77777777" w:rsidR="0062434C" w:rsidRPr="0062434C" w:rsidRDefault="0062434C" w:rsidP="0062434C">
      <w:pPr>
        <w:spacing w:after="0" w:line="240" w:lineRule="auto"/>
        <w:rPr>
          <w:rFonts w:eastAsia="Times New Roman"/>
          <w:lang w:eastAsia="pl-PL"/>
        </w:rPr>
      </w:pPr>
    </w:p>
    <w:p w14:paraId="02CA25FF" w14:textId="77777777" w:rsidR="00740BE4" w:rsidRDefault="00740BE4" w:rsidP="0062434C">
      <w:pPr>
        <w:widowControl w:val="0"/>
        <w:spacing w:after="0" w:line="220" w:lineRule="exact"/>
        <w:ind w:left="426" w:right="584" w:hanging="403"/>
        <w:jc w:val="center"/>
        <w:rPr>
          <w:rFonts w:eastAsia="Times New Roman"/>
          <w:b/>
          <w:bCs/>
          <w:color w:val="000000"/>
          <w:shd w:val="clear" w:color="auto" w:fill="FFFFFF"/>
          <w:lang w:eastAsia="pl-PL"/>
        </w:rPr>
      </w:pPr>
    </w:p>
    <w:p w14:paraId="70D35A32" w14:textId="2EC5B734" w:rsidR="0062434C" w:rsidRPr="0062434C" w:rsidRDefault="0062434C" w:rsidP="00295C33">
      <w:pPr>
        <w:widowControl w:val="0"/>
        <w:spacing w:after="0" w:line="220" w:lineRule="exact"/>
        <w:ind w:left="426" w:right="584" w:hanging="403"/>
        <w:jc w:val="both"/>
        <w:rPr>
          <w:rFonts w:eastAsia="Times New Roman"/>
          <w:b/>
          <w:bCs/>
          <w:color w:val="000000"/>
          <w:shd w:val="clear" w:color="auto" w:fill="FFFFFF"/>
          <w:lang w:eastAsia="pl-PL"/>
        </w:rPr>
      </w:pPr>
      <w:r w:rsidRPr="0062434C">
        <w:rPr>
          <w:rFonts w:eastAsia="Times New Roman"/>
          <w:b/>
          <w:bCs/>
          <w:color w:val="000000"/>
          <w:shd w:val="clear" w:color="auto" w:fill="FFFFFF"/>
          <w:lang w:eastAsia="pl-PL"/>
        </w:rPr>
        <w:t>UMOWA</w:t>
      </w:r>
      <w:r w:rsidR="00295C33">
        <w:rPr>
          <w:rFonts w:eastAsia="Times New Roman"/>
          <w:b/>
          <w:bCs/>
          <w:color w:val="000000"/>
          <w:shd w:val="clear" w:color="auto" w:fill="FFFFFF"/>
          <w:lang w:eastAsia="pl-PL"/>
        </w:rPr>
        <w:t xml:space="preserve"> </w:t>
      </w:r>
      <w:r>
        <w:rPr>
          <w:rFonts w:eastAsia="Times New Roman"/>
          <w:b/>
          <w:bCs/>
          <w:color w:val="000000"/>
          <w:shd w:val="clear" w:color="auto" w:fill="FFFFFF"/>
          <w:lang w:eastAsia="pl-PL"/>
        </w:rPr>
        <w:t xml:space="preserve">Nr </w:t>
      </w:r>
      <w:r w:rsidR="00295C33">
        <w:rPr>
          <w:rFonts w:eastAsia="Times New Roman"/>
          <w:b/>
          <w:bCs/>
          <w:color w:val="000000"/>
          <w:shd w:val="clear" w:color="auto" w:fill="FFFFFF"/>
          <w:lang w:eastAsia="pl-PL"/>
        </w:rPr>
        <w:t xml:space="preserve"> </w:t>
      </w:r>
      <w:r w:rsidR="00295C33" w:rsidRPr="00295C33">
        <w:rPr>
          <w:rFonts w:eastAsia="Times New Roman"/>
          <w:b/>
          <w:bCs/>
          <w:color w:val="000000"/>
          <w:shd w:val="clear" w:color="auto" w:fill="FFFFFF"/>
          <w:lang w:eastAsia="pl-PL"/>
        </w:rPr>
        <w:t>A.262.23.2025</w:t>
      </w:r>
    </w:p>
    <w:p w14:paraId="7738305D" w14:textId="77777777" w:rsidR="0062434C" w:rsidRPr="0062434C" w:rsidRDefault="0062434C" w:rsidP="00295C33">
      <w:pPr>
        <w:widowControl w:val="0"/>
        <w:spacing w:after="0" w:line="220" w:lineRule="exact"/>
        <w:ind w:left="426" w:right="584" w:hanging="403"/>
        <w:jc w:val="both"/>
        <w:rPr>
          <w:rFonts w:eastAsia="Times New Roman"/>
          <w:b/>
          <w:bCs/>
          <w:color w:val="000000"/>
          <w:shd w:val="clear" w:color="auto" w:fill="FFFFFF"/>
          <w:lang w:eastAsia="pl-PL"/>
        </w:rPr>
      </w:pPr>
    </w:p>
    <w:p w14:paraId="41A457E5" w14:textId="77777777" w:rsidR="0062434C" w:rsidRPr="0062434C" w:rsidRDefault="0062434C" w:rsidP="00295C33">
      <w:pPr>
        <w:widowControl w:val="0"/>
        <w:spacing w:after="0" w:line="220" w:lineRule="exact"/>
        <w:ind w:left="426" w:right="584" w:hanging="403"/>
        <w:jc w:val="both"/>
        <w:rPr>
          <w:rFonts w:eastAsia="Times New Roman"/>
          <w:b/>
          <w:bCs/>
          <w:color w:val="000000"/>
          <w:shd w:val="clear" w:color="auto" w:fill="FFFFFF"/>
          <w:lang w:eastAsia="pl-PL"/>
        </w:rPr>
      </w:pPr>
    </w:p>
    <w:p w14:paraId="58CCCC9F" w14:textId="77777777" w:rsidR="0062434C" w:rsidRPr="0062434C" w:rsidRDefault="0062434C" w:rsidP="008A5438">
      <w:pPr>
        <w:spacing w:after="0" w:line="240" w:lineRule="auto"/>
        <w:jc w:val="both"/>
        <w:rPr>
          <w:rFonts w:eastAsia="Times New Roman"/>
          <w:lang w:eastAsia="pl-PL"/>
        </w:rPr>
      </w:pPr>
      <w:r>
        <w:rPr>
          <w:rFonts w:eastAsia="Times New Roman"/>
          <w:lang w:eastAsia="pl-PL"/>
        </w:rPr>
        <w:t>zawarta w dniu ……………..</w:t>
      </w:r>
      <w:r w:rsidRPr="0062434C">
        <w:rPr>
          <w:rFonts w:eastAsia="Times New Roman"/>
          <w:lang w:eastAsia="pl-PL"/>
        </w:rPr>
        <w:t xml:space="preserve"> r</w:t>
      </w:r>
      <w:r w:rsidR="00740BE4">
        <w:rPr>
          <w:rFonts w:eastAsia="Times New Roman"/>
          <w:lang w:eastAsia="pl-PL"/>
        </w:rPr>
        <w:t>.</w:t>
      </w:r>
      <w:r w:rsidRPr="0062434C">
        <w:rPr>
          <w:rFonts w:eastAsia="Times New Roman"/>
          <w:lang w:eastAsia="pl-PL"/>
        </w:rPr>
        <w:t xml:space="preserve"> w Przeworsku pomiędzy </w:t>
      </w:r>
      <w:r w:rsidRPr="0062434C">
        <w:rPr>
          <w:rFonts w:eastAsia="Times New Roman"/>
          <w:bCs/>
          <w:lang w:eastAsia="pl-PL"/>
        </w:rPr>
        <w:t xml:space="preserve">Sądem Rejonowym w Przeworsku,                        ul. Lwowska 9, 37–200 Przeworsk zwanym dalej „Zamawiającym”, reprezentowanym przez </w:t>
      </w:r>
      <w:r w:rsidRPr="0062434C">
        <w:rPr>
          <w:rFonts w:eastAsia="Times New Roman"/>
          <w:lang w:eastAsia="pl-PL"/>
        </w:rPr>
        <w:t xml:space="preserve">Dyrektora Sądu Okręgowego w Przemyślu – Marka Blama a </w:t>
      </w:r>
      <w:r>
        <w:rPr>
          <w:rFonts w:eastAsia="Times New Roman"/>
          <w:lang w:eastAsia="pl-PL"/>
        </w:rPr>
        <w:t>…………………………….</w:t>
      </w:r>
      <w:r w:rsidRPr="0062434C">
        <w:rPr>
          <w:rFonts w:eastAsia="Times New Roman"/>
          <w:lang w:eastAsia="pl-PL"/>
        </w:rPr>
        <w:t xml:space="preserve">zwanym dalej </w:t>
      </w:r>
      <w:r w:rsidRPr="0062434C">
        <w:rPr>
          <w:rFonts w:eastAsia="Times New Roman"/>
          <w:bCs/>
          <w:lang w:eastAsia="pl-PL"/>
        </w:rPr>
        <w:t xml:space="preserve">„Wykonawcą”, </w:t>
      </w:r>
      <w:r>
        <w:rPr>
          <w:rFonts w:eastAsia="Times New Roman"/>
          <w:bCs/>
          <w:lang w:eastAsia="pl-PL"/>
        </w:rPr>
        <w:t>reprezentowanym przez lek. ……………………………………………….</w:t>
      </w:r>
    </w:p>
    <w:p w14:paraId="43D2E733" w14:textId="77777777" w:rsidR="0062434C" w:rsidRPr="0062434C" w:rsidRDefault="0062434C" w:rsidP="00295C33">
      <w:pPr>
        <w:spacing w:after="0" w:line="240" w:lineRule="auto"/>
        <w:rPr>
          <w:rFonts w:eastAsia="Times New Roman"/>
          <w:lang w:eastAsia="pl-PL"/>
        </w:rPr>
      </w:pPr>
    </w:p>
    <w:p w14:paraId="0CFC5789" w14:textId="77777777" w:rsidR="0062434C" w:rsidRPr="0062434C" w:rsidRDefault="0062434C" w:rsidP="00295C33">
      <w:pPr>
        <w:widowControl w:val="0"/>
        <w:spacing w:after="0" w:line="240" w:lineRule="auto"/>
        <w:rPr>
          <w:rFonts w:eastAsia="Times New Roman"/>
          <w:b/>
          <w:color w:val="000000"/>
          <w:lang w:eastAsia="pl-PL"/>
        </w:rPr>
      </w:pPr>
      <w:r w:rsidRPr="0062434C">
        <w:rPr>
          <w:rFonts w:eastAsia="Times New Roman"/>
          <w:b/>
          <w:lang w:eastAsia="pl-PL"/>
        </w:rPr>
        <w:t xml:space="preserve"> </w:t>
      </w:r>
      <w:r w:rsidRPr="0062434C">
        <w:rPr>
          <w:rFonts w:eastAsia="Times New Roman"/>
          <w:b/>
          <w:color w:val="000000"/>
          <w:lang w:eastAsia="pl-PL"/>
        </w:rPr>
        <w:t>§1</w:t>
      </w:r>
    </w:p>
    <w:p w14:paraId="47B6EB9A" w14:textId="77777777" w:rsidR="0062434C" w:rsidRPr="0062434C" w:rsidRDefault="0062434C" w:rsidP="00295C33">
      <w:pPr>
        <w:widowControl w:val="0"/>
        <w:spacing w:after="0" w:line="240" w:lineRule="auto"/>
        <w:jc w:val="both"/>
        <w:rPr>
          <w:rFonts w:eastAsia="Times New Roman"/>
          <w:lang w:eastAsia="pl-PL"/>
        </w:rPr>
      </w:pPr>
      <w:r w:rsidRPr="0062434C">
        <w:rPr>
          <w:rFonts w:eastAsia="Times New Roman"/>
          <w:color w:val="000000"/>
          <w:lang w:eastAsia="pl-PL"/>
        </w:rPr>
        <w:t>Umowa zostaje zawarta z Wykonawcą na podstawie przepisów Ustawy z 27 czerwca 1997</w:t>
      </w:r>
      <w:r w:rsidR="0014540B">
        <w:rPr>
          <w:rFonts w:eastAsia="Times New Roman"/>
          <w:color w:val="000000"/>
          <w:lang w:eastAsia="pl-PL"/>
        </w:rPr>
        <w:t xml:space="preserve"> </w:t>
      </w:r>
      <w:r w:rsidRPr="0062434C">
        <w:rPr>
          <w:rFonts w:eastAsia="Times New Roman"/>
          <w:color w:val="000000"/>
          <w:lang w:eastAsia="pl-PL"/>
        </w:rPr>
        <w:t xml:space="preserve">r. o służbie medycyny pracy (Dz.U.2022.437 </w:t>
      </w:r>
      <w:proofErr w:type="spellStart"/>
      <w:r w:rsidRPr="0062434C">
        <w:rPr>
          <w:rFonts w:eastAsia="Times New Roman"/>
          <w:color w:val="000000"/>
          <w:lang w:eastAsia="pl-PL"/>
        </w:rPr>
        <w:t>t.j</w:t>
      </w:r>
      <w:proofErr w:type="spellEnd"/>
      <w:r w:rsidRPr="0062434C">
        <w:rPr>
          <w:rFonts w:eastAsia="Times New Roman"/>
          <w:color w:val="000000"/>
          <w:lang w:eastAsia="pl-PL"/>
        </w:rPr>
        <w:t>. z dnia 2022.02.22)</w:t>
      </w:r>
    </w:p>
    <w:p w14:paraId="4F793BB3" w14:textId="77777777" w:rsidR="0062434C" w:rsidRPr="0062434C" w:rsidRDefault="0062434C" w:rsidP="00295C33">
      <w:pPr>
        <w:spacing w:after="0" w:line="240" w:lineRule="auto"/>
        <w:rPr>
          <w:rFonts w:eastAsia="Times New Roman"/>
          <w:b/>
          <w:color w:val="000000"/>
          <w:lang w:eastAsia="pl-PL"/>
        </w:rPr>
      </w:pPr>
    </w:p>
    <w:p w14:paraId="78F42A2D" w14:textId="77777777" w:rsidR="0062434C" w:rsidRPr="0062434C" w:rsidRDefault="0062434C" w:rsidP="00295C33">
      <w:pPr>
        <w:spacing w:after="0" w:line="240" w:lineRule="auto"/>
        <w:rPr>
          <w:rFonts w:eastAsia="Times New Roman"/>
          <w:b/>
          <w:color w:val="000000"/>
          <w:lang w:eastAsia="pl-PL"/>
        </w:rPr>
      </w:pPr>
      <w:r w:rsidRPr="0062434C">
        <w:rPr>
          <w:rFonts w:eastAsia="Times New Roman"/>
          <w:b/>
          <w:color w:val="000000"/>
          <w:lang w:eastAsia="pl-PL"/>
        </w:rPr>
        <w:t>§2</w:t>
      </w:r>
    </w:p>
    <w:p w14:paraId="4A02EC9E" w14:textId="77777777" w:rsidR="0062434C" w:rsidRPr="0062434C" w:rsidRDefault="0062434C" w:rsidP="00295C33">
      <w:pPr>
        <w:spacing w:after="0" w:line="240" w:lineRule="auto"/>
        <w:rPr>
          <w:rFonts w:eastAsia="Times New Roman"/>
          <w:color w:val="000000"/>
          <w:shd w:val="clear" w:color="auto" w:fill="FFFFFF"/>
          <w:lang w:eastAsia="pl-PL"/>
        </w:rPr>
      </w:pPr>
    </w:p>
    <w:p w14:paraId="6D3C555E" w14:textId="77777777" w:rsidR="0062434C" w:rsidRPr="0062434C" w:rsidRDefault="0062434C" w:rsidP="00295C33">
      <w:pPr>
        <w:spacing w:after="0" w:line="240" w:lineRule="auto"/>
        <w:jc w:val="both"/>
        <w:rPr>
          <w:rFonts w:eastAsia="Times New Roman"/>
          <w:color w:val="000000"/>
          <w:shd w:val="clear" w:color="auto" w:fill="FFFFFF"/>
          <w:lang w:eastAsia="pl-PL"/>
        </w:rPr>
      </w:pPr>
      <w:r w:rsidRPr="0062434C">
        <w:rPr>
          <w:rFonts w:eastAsia="Times New Roman"/>
          <w:color w:val="000000"/>
          <w:shd w:val="clear" w:color="auto" w:fill="FFFFFF"/>
          <w:lang w:eastAsia="pl-PL"/>
        </w:rPr>
        <w:t>Zamawiający powierza, a Wykonawca zobowiązuje się do przeprowadzenia usługi wykonywania badań lekarskich pracowników Sądu Rejonowego w Przeworsku.</w:t>
      </w:r>
    </w:p>
    <w:p w14:paraId="3EA3ED89" w14:textId="77777777" w:rsidR="0062434C" w:rsidRPr="0062434C" w:rsidRDefault="0062434C" w:rsidP="00295C33">
      <w:pPr>
        <w:spacing w:after="0" w:line="240" w:lineRule="auto"/>
        <w:rPr>
          <w:rFonts w:eastAsia="Times New Roman"/>
          <w:color w:val="000000"/>
          <w:shd w:val="clear" w:color="auto" w:fill="FFFFFF"/>
          <w:lang w:eastAsia="pl-PL"/>
        </w:rPr>
      </w:pPr>
    </w:p>
    <w:p w14:paraId="31DC7A4F" w14:textId="77777777" w:rsidR="0062434C" w:rsidRPr="0062434C" w:rsidRDefault="0062434C" w:rsidP="00295C33">
      <w:pPr>
        <w:spacing w:after="0" w:line="240" w:lineRule="auto"/>
        <w:rPr>
          <w:rFonts w:eastAsia="Times New Roman"/>
          <w:b/>
          <w:color w:val="000000"/>
          <w:lang w:eastAsia="pl-PL"/>
        </w:rPr>
      </w:pPr>
      <w:r w:rsidRPr="0062434C">
        <w:rPr>
          <w:rFonts w:eastAsia="Times New Roman"/>
          <w:b/>
          <w:color w:val="000000"/>
          <w:lang w:eastAsia="pl-PL"/>
        </w:rPr>
        <w:t xml:space="preserve">§3 </w:t>
      </w:r>
    </w:p>
    <w:p w14:paraId="724D04DC" w14:textId="77777777" w:rsidR="0062434C" w:rsidRPr="0062434C" w:rsidRDefault="0062434C" w:rsidP="00295C33">
      <w:pPr>
        <w:widowControl w:val="0"/>
        <w:spacing w:after="0" w:line="240" w:lineRule="auto"/>
        <w:jc w:val="both"/>
        <w:rPr>
          <w:rFonts w:eastAsia="Times New Roman"/>
          <w:lang w:eastAsia="ar-SA"/>
        </w:rPr>
      </w:pPr>
      <w:r w:rsidRPr="0062434C">
        <w:rPr>
          <w:rFonts w:eastAsia="Times New Roman"/>
          <w:color w:val="000000"/>
          <w:lang w:eastAsia="pl-PL"/>
        </w:rPr>
        <w:t xml:space="preserve">Zakres usługi, o której mowa w §2 obejmuje </w:t>
      </w:r>
      <w:r w:rsidRPr="0062434C">
        <w:rPr>
          <w:rFonts w:eastAsia="Times New Roman"/>
          <w:lang w:eastAsia="ar-SA"/>
        </w:rPr>
        <w:t>przeprowadzanie wstępnych</w:t>
      </w:r>
      <w:r w:rsidR="0014540B">
        <w:rPr>
          <w:rFonts w:eastAsia="Times New Roman"/>
          <w:lang w:eastAsia="ar-SA"/>
        </w:rPr>
        <w:t>,</w:t>
      </w:r>
      <w:r w:rsidRPr="0062434C">
        <w:rPr>
          <w:rFonts w:eastAsia="Times New Roman"/>
          <w:lang w:eastAsia="ar-SA"/>
        </w:rPr>
        <w:t xml:space="preserve"> kontrolnych i okresowych profilaktycznych badań lekarskich obejmujących podstawowe badania analityczne oraz konsultacje specjalistyczne wymagane na poszczególnych stanowiskach pracy: </w:t>
      </w:r>
    </w:p>
    <w:p w14:paraId="0FC055CC" w14:textId="77777777" w:rsidR="0062434C" w:rsidRPr="0062434C" w:rsidRDefault="0062434C" w:rsidP="00295C33">
      <w:pPr>
        <w:shd w:val="clear" w:color="auto" w:fill="FFFFFF"/>
        <w:suppressAutoHyphens/>
        <w:spacing w:before="60" w:after="60" w:line="240" w:lineRule="auto"/>
        <w:jc w:val="both"/>
        <w:rPr>
          <w:rFonts w:eastAsia="Times New Roman"/>
          <w:lang w:eastAsia="ar-SA"/>
        </w:rPr>
      </w:pPr>
      <w:r w:rsidRPr="0062434C">
        <w:rPr>
          <w:rFonts w:eastAsia="Times New Roman"/>
          <w:lang w:eastAsia="ar-SA"/>
        </w:rPr>
        <w:t>a)</w:t>
      </w:r>
      <w:r w:rsidRPr="0062434C">
        <w:rPr>
          <w:rFonts w:eastAsia="Times New Roman"/>
          <w:lang w:eastAsia="ar-SA"/>
        </w:rPr>
        <w:tab/>
        <w:t>badania wstępne: wydanie orzeczenia lekarza medycyny pracy o dopuszczeniu do pracy na zajmowanym stanowisku po wykonaniu badania przez lekarza medycyny pracy, RTG klatki piersiowej, EKG, badanie moczu, morfologia pełna (z RGB, WBC, HGB, HCT), badanie poziomu cukru i cholesterolu, badanie okulistyczne,</w:t>
      </w:r>
    </w:p>
    <w:p w14:paraId="60A83FE9" w14:textId="77777777" w:rsidR="0062434C" w:rsidRPr="0062434C" w:rsidRDefault="0062434C" w:rsidP="00295C33">
      <w:pPr>
        <w:shd w:val="clear" w:color="auto" w:fill="FFFFFF"/>
        <w:suppressAutoHyphens/>
        <w:spacing w:before="60" w:after="60" w:line="240" w:lineRule="auto"/>
        <w:jc w:val="both"/>
        <w:rPr>
          <w:rFonts w:eastAsia="Times New Roman"/>
          <w:lang w:eastAsia="ar-SA"/>
        </w:rPr>
      </w:pPr>
      <w:r w:rsidRPr="0062434C">
        <w:rPr>
          <w:rFonts w:eastAsia="Times New Roman"/>
          <w:lang w:eastAsia="ar-SA"/>
        </w:rPr>
        <w:t>b)</w:t>
      </w:r>
      <w:r w:rsidRPr="0062434C">
        <w:rPr>
          <w:rFonts w:eastAsia="Times New Roman"/>
          <w:lang w:eastAsia="ar-SA"/>
        </w:rPr>
        <w:tab/>
        <w:t xml:space="preserve">badania kontrolne: wydanie orzeczenia lekarza medycyny pracy o dopuszczeniu do pracy na zajmowanym stanowisku po opinii lekarza prowadzącego, badanie internistyczne przez lekarza medycyny pracy, RTG klatki piersiowej, EKG, badanie moczu, morfologia pełna (z RGB, WBG, HGB, HGT), badanie poziomu cukru i cholesterolu, badanie okulistyczne, </w:t>
      </w:r>
    </w:p>
    <w:p w14:paraId="31A8AE74" w14:textId="77777777" w:rsidR="0062434C" w:rsidRPr="0062434C" w:rsidRDefault="0062434C" w:rsidP="00295C33">
      <w:pPr>
        <w:shd w:val="clear" w:color="auto" w:fill="FFFFFF"/>
        <w:suppressAutoHyphens/>
        <w:spacing w:before="60" w:after="60" w:line="240" w:lineRule="auto"/>
        <w:jc w:val="both"/>
        <w:rPr>
          <w:rFonts w:eastAsia="Times New Roman"/>
          <w:lang w:eastAsia="ar-SA"/>
        </w:rPr>
      </w:pPr>
      <w:r w:rsidRPr="0062434C">
        <w:rPr>
          <w:rFonts w:eastAsia="Times New Roman"/>
          <w:lang w:eastAsia="ar-SA"/>
        </w:rPr>
        <w:t>c)</w:t>
      </w:r>
      <w:r w:rsidRPr="0062434C">
        <w:rPr>
          <w:rFonts w:eastAsia="Times New Roman"/>
          <w:lang w:eastAsia="ar-SA"/>
        </w:rPr>
        <w:tab/>
        <w:t>badania okresowe: wydanie orzeczenia lekarza medycyny pracy o dopuszczeniu do pracy na zajmowanym stanowisku, badanie internistyczne przez lekarza medycyny pracy, RTG klatki piersiowej, EKG, badanie moczu, morfologia pełna (z RGB, WBG, HGB, HGT), badanie poziomu cukru i chol</w:t>
      </w:r>
      <w:r w:rsidR="0014540B">
        <w:rPr>
          <w:rFonts w:eastAsia="Times New Roman"/>
          <w:lang w:eastAsia="ar-SA"/>
        </w:rPr>
        <w:t>esterolu, badanie okulistyczne.</w:t>
      </w:r>
    </w:p>
    <w:p w14:paraId="2F3965B1" w14:textId="77777777" w:rsidR="0062434C" w:rsidRPr="0062434C" w:rsidRDefault="0062434C" w:rsidP="00295C33">
      <w:pPr>
        <w:shd w:val="clear" w:color="auto" w:fill="FFFFFF"/>
        <w:suppressAutoHyphens/>
        <w:spacing w:after="0" w:line="240" w:lineRule="auto"/>
        <w:rPr>
          <w:rFonts w:eastAsia="Times New Roman"/>
          <w:lang w:eastAsia="ar-SA"/>
        </w:rPr>
      </w:pPr>
    </w:p>
    <w:p w14:paraId="47FF1111" w14:textId="77777777" w:rsidR="0062434C" w:rsidRPr="0062434C" w:rsidRDefault="0062434C" w:rsidP="00295C33">
      <w:pPr>
        <w:shd w:val="clear" w:color="auto" w:fill="FFFFFF"/>
        <w:suppressAutoHyphens/>
        <w:spacing w:after="0" w:line="240" w:lineRule="auto"/>
        <w:rPr>
          <w:rFonts w:eastAsia="Times New Roman"/>
          <w:b/>
          <w:lang w:eastAsia="ar-SA"/>
        </w:rPr>
      </w:pPr>
      <w:r w:rsidRPr="0062434C">
        <w:rPr>
          <w:rFonts w:eastAsia="Times New Roman"/>
          <w:b/>
          <w:lang w:eastAsia="ar-SA"/>
        </w:rPr>
        <w:t>§4</w:t>
      </w:r>
    </w:p>
    <w:p w14:paraId="1F3E83E2" w14:textId="77777777" w:rsidR="0062434C" w:rsidRPr="0062434C" w:rsidRDefault="0062434C" w:rsidP="00295C33">
      <w:pPr>
        <w:widowControl w:val="0"/>
        <w:spacing w:after="0" w:line="240" w:lineRule="auto"/>
        <w:jc w:val="both"/>
        <w:rPr>
          <w:rFonts w:eastAsia="Times New Roman"/>
        </w:rPr>
      </w:pPr>
      <w:r w:rsidRPr="0062434C">
        <w:rPr>
          <w:rFonts w:eastAsia="Times New Roman"/>
          <w:color w:val="000000"/>
          <w:lang w:eastAsia="ar-SA"/>
        </w:rPr>
        <w:t>Wykonawca przyjmuje osoby na badania na podstawie skierowania wydanego przez Zamawiającego oraz zobowiązany jest do prowadzenia ewidencji osób przyjętych na badania.</w:t>
      </w:r>
    </w:p>
    <w:p w14:paraId="3C562C40" w14:textId="77777777" w:rsidR="0062434C" w:rsidRPr="0062434C" w:rsidRDefault="0062434C" w:rsidP="00295C33">
      <w:pPr>
        <w:widowControl w:val="0"/>
        <w:spacing w:after="0" w:line="240" w:lineRule="auto"/>
        <w:rPr>
          <w:rFonts w:eastAsia="Times New Roman"/>
          <w:color w:val="000000"/>
          <w:lang w:eastAsia="pl-PL"/>
        </w:rPr>
      </w:pPr>
    </w:p>
    <w:p w14:paraId="50EC611A" w14:textId="77777777" w:rsidR="0062434C" w:rsidRPr="0062434C" w:rsidRDefault="0062434C" w:rsidP="00295C33">
      <w:pPr>
        <w:spacing w:after="0" w:line="240" w:lineRule="auto"/>
        <w:rPr>
          <w:rFonts w:eastAsia="Times New Roman"/>
          <w:b/>
        </w:rPr>
      </w:pPr>
      <w:r w:rsidRPr="0062434C">
        <w:rPr>
          <w:rFonts w:eastAsia="Times New Roman"/>
          <w:b/>
        </w:rPr>
        <w:t>§5</w:t>
      </w:r>
    </w:p>
    <w:p w14:paraId="1755F1B9" w14:textId="77777777" w:rsidR="0062434C" w:rsidRPr="0062434C" w:rsidRDefault="0062434C" w:rsidP="00295C33">
      <w:pPr>
        <w:widowControl w:val="0"/>
        <w:spacing w:after="0" w:line="240" w:lineRule="auto"/>
        <w:rPr>
          <w:rFonts w:eastAsia="Times New Roman"/>
          <w:color w:val="000000"/>
          <w:lang w:eastAsia="pl-PL"/>
        </w:rPr>
      </w:pPr>
      <w:r w:rsidRPr="0062434C">
        <w:rPr>
          <w:rFonts w:eastAsia="Times New Roman"/>
          <w:color w:val="000000"/>
          <w:lang w:eastAsia="pl-PL"/>
        </w:rPr>
        <w:t xml:space="preserve">Wykonawca oświadcza, że posiada wszelkie uprawnienia do wykonywania badań lekarskich. </w:t>
      </w:r>
    </w:p>
    <w:p w14:paraId="5727006D" w14:textId="77777777" w:rsidR="0062434C" w:rsidRPr="0062434C" w:rsidRDefault="0062434C" w:rsidP="00295C33">
      <w:pPr>
        <w:widowControl w:val="0"/>
        <w:spacing w:after="0" w:line="240" w:lineRule="auto"/>
        <w:rPr>
          <w:rFonts w:eastAsia="Times New Roman"/>
          <w:b/>
          <w:color w:val="000000"/>
          <w:lang w:eastAsia="pl-PL"/>
        </w:rPr>
      </w:pPr>
      <w:r w:rsidRPr="0062434C">
        <w:rPr>
          <w:rFonts w:eastAsia="Times New Roman"/>
          <w:color w:val="000000"/>
          <w:lang w:eastAsia="pl-PL"/>
        </w:rPr>
        <w:tab/>
      </w:r>
      <w:r w:rsidRPr="0062434C">
        <w:rPr>
          <w:rFonts w:eastAsia="Times New Roman"/>
          <w:color w:val="000000"/>
          <w:lang w:eastAsia="pl-PL"/>
        </w:rPr>
        <w:tab/>
      </w:r>
      <w:r w:rsidRPr="0062434C">
        <w:rPr>
          <w:rFonts w:eastAsia="Times New Roman"/>
          <w:color w:val="000000"/>
          <w:lang w:eastAsia="pl-PL"/>
        </w:rPr>
        <w:tab/>
      </w:r>
      <w:r w:rsidRPr="0062434C">
        <w:rPr>
          <w:rFonts w:eastAsia="Times New Roman"/>
          <w:color w:val="000000"/>
          <w:lang w:eastAsia="pl-PL"/>
        </w:rPr>
        <w:tab/>
      </w:r>
      <w:r w:rsidRPr="0062434C">
        <w:rPr>
          <w:rFonts w:eastAsia="Times New Roman"/>
          <w:color w:val="000000"/>
          <w:lang w:eastAsia="pl-PL"/>
        </w:rPr>
        <w:tab/>
      </w:r>
      <w:r w:rsidRPr="0062434C">
        <w:rPr>
          <w:rFonts w:eastAsia="Times New Roman"/>
          <w:color w:val="000000"/>
          <w:lang w:eastAsia="pl-PL"/>
        </w:rPr>
        <w:tab/>
        <w:t xml:space="preserve">  </w:t>
      </w:r>
      <w:r w:rsidRPr="0062434C">
        <w:rPr>
          <w:rFonts w:eastAsia="Times New Roman"/>
          <w:b/>
          <w:color w:val="000000"/>
          <w:lang w:eastAsia="pl-PL"/>
        </w:rPr>
        <w:t xml:space="preserve"> </w:t>
      </w:r>
    </w:p>
    <w:p w14:paraId="0E48349C" w14:textId="77777777" w:rsidR="0062434C" w:rsidRPr="0062434C" w:rsidRDefault="0062434C" w:rsidP="00295C33">
      <w:pPr>
        <w:widowControl w:val="0"/>
        <w:spacing w:after="0" w:line="240" w:lineRule="auto"/>
        <w:rPr>
          <w:rFonts w:eastAsia="Times New Roman"/>
          <w:b/>
          <w:color w:val="000000"/>
          <w:lang w:eastAsia="pl-PL"/>
        </w:rPr>
      </w:pPr>
      <w:r w:rsidRPr="0062434C">
        <w:rPr>
          <w:rFonts w:eastAsia="Times New Roman"/>
          <w:b/>
          <w:color w:val="000000"/>
          <w:lang w:eastAsia="pl-PL"/>
        </w:rPr>
        <w:t>§6</w:t>
      </w:r>
    </w:p>
    <w:p w14:paraId="03170471" w14:textId="0808A166" w:rsidR="0062434C" w:rsidRPr="0062434C" w:rsidRDefault="0062434C" w:rsidP="00295C33">
      <w:pPr>
        <w:widowControl w:val="0"/>
        <w:spacing w:after="0" w:line="240" w:lineRule="auto"/>
        <w:rPr>
          <w:rFonts w:eastAsia="Times New Roman"/>
          <w:color w:val="000000"/>
          <w:lang w:eastAsia="pl-PL"/>
        </w:rPr>
      </w:pPr>
      <w:r w:rsidRPr="0062434C">
        <w:rPr>
          <w:rFonts w:eastAsia="Times New Roman"/>
          <w:bCs/>
          <w:color w:val="000000"/>
          <w:shd w:val="clear" w:color="auto" w:fill="FFFFFF"/>
          <w:lang w:eastAsia="pl-PL"/>
        </w:rPr>
        <w:t>Umowę zawiera</w:t>
      </w:r>
      <w:r w:rsidR="006E7162">
        <w:rPr>
          <w:rFonts w:eastAsia="Times New Roman"/>
          <w:bCs/>
          <w:color w:val="000000"/>
          <w:shd w:val="clear" w:color="auto" w:fill="FFFFFF"/>
          <w:lang w:eastAsia="pl-PL"/>
        </w:rPr>
        <w:t xml:space="preserve"> się na okres od dnia 01.01.202</w:t>
      </w:r>
      <w:r w:rsidR="00CA7883">
        <w:rPr>
          <w:rFonts w:eastAsia="Times New Roman"/>
          <w:bCs/>
          <w:color w:val="000000"/>
          <w:shd w:val="clear" w:color="auto" w:fill="FFFFFF"/>
          <w:lang w:eastAsia="pl-PL"/>
        </w:rPr>
        <w:t>6</w:t>
      </w:r>
      <w:r w:rsidR="006E7162">
        <w:rPr>
          <w:rFonts w:eastAsia="Times New Roman"/>
          <w:bCs/>
          <w:color w:val="000000"/>
          <w:shd w:val="clear" w:color="auto" w:fill="FFFFFF"/>
          <w:lang w:eastAsia="pl-PL"/>
        </w:rPr>
        <w:t xml:space="preserve"> r. do dnia 31.12.202</w:t>
      </w:r>
      <w:r w:rsidR="00CA7883">
        <w:rPr>
          <w:rFonts w:eastAsia="Times New Roman"/>
          <w:bCs/>
          <w:color w:val="000000"/>
          <w:shd w:val="clear" w:color="auto" w:fill="FFFFFF"/>
          <w:lang w:eastAsia="pl-PL"/>
        </w:rPr>
        <w:t>6</w:t>
      </w:r>
      <w:r w:rsidRPr="0062434C">
        <w:rPr>
          <w:rFonts w:eastAsia="Times New Roman"/>
          <w:bCs/>
          <w:color w:val="000000"/>
          <w:shd w:val="clear" w:color="auto" w:fill="FFFFFF"/>
          <w:lang w:eastAsia="pl-PL"/>
        </w:rPr>
        <w:t xml:space="preserve"> r.</w:t>
      </w:r>
    </w:p>
    <w:p w14:paraId="25120645" w14:textId="77777777" w:rsidR="0062434C" w:rsidRPr="0062434C" w:rsidRDefault="0062434C" w:rsidP="00295C33">
      <w:pPr>
        <w:widowControl w:val="0"/>
        <w:spacing w:after="0" w:line="240" w:lineRule="auto"/>
        <w:ind w:right="60"/>
        <w:rPr>
          <w:rFonts w:eastAsia="Times New Roman"/>
          <w:b/>
          <w:color w:val="000000"/>
          <w:shd w:val="clear" w:color="auto" w:fill="FFFFFF"/>
          <w:lang w:eastAsia="pl-PL"/>
        </w:rPr>
      </w:pPr>
    </w:p>
    <w:p w14:paraId="3F8746C8" w14:textId="77777777" w:rsidR="0062434C" w:rsidRPr="0062434C" w:rsidRDefault="0062434C" w:rsidP="00295C33">
      <w:pPr>
        <w:widowControl w:val="0"/>
        <w:spacing w:after="0" w:line="240" w:lineRule="auto"/>
        <w:rPr>
          <w:rFonts w:eastAsia="Times New Roman"/>
          <w:b/>
          <w:color w:val="000000"/>
          <w:lang w:eastAsia="pl-PL"/>
        </w:rPr>
      </w:pPr>
      <w:r w:rsidRPr="0062434C">
        <w:rPr>
          <w:rFonts w:eastAsia="Times New Roman"/>
          <w:b/>
          <w:color w:val="000000"/>
          <w:lang w:eastAsia="pl-PL"/>
        </w:rPr>
        <w:t>§7</w:t>
      </w:r>
    </w:p>
    <w:p w14:paraId="43B33C99" w14:textId="77777777" w:rsidR="0062434C" w:rsidRPr="00295C33" w:rsidRDefault="0062434C" w:rsidP="00295C33">
      <w:pPr>
        <w:pStyle w:val="Akapitzlist"/>
        <w:widowControl w:val="0"/>
        <w:numPr>
          <w:ilvl w:val="0"/>
          <w:numId w:val="5"/>
        </w:numPr>
        <w:spacing w:after="0" w:line="240" w:lineRule="auto"/>
        <w:ind w:right="60"/>
        <w:jc w:val="both"/>
        <w:rPr>
          <w:rFonts w:eastAsia="Times New Roman"/>
          <w:shd w:val="clear" w:color="auto" w:fill="FFFFFF"/>
          <w:lang w:eastAsia="pl-PL"/>
        </w:rPr>
      </w:pPr>
      <w:r w:rsidRPr="00295C33">
        <w:rPr>
          <w:rFonts w:eastAsia="Times New Roman"/>
          <w:shd w:val="clear" w:color="auto" w:fill="FFFFFF"/>
          <w:lang w:eastAsia="pl-PL"/>
        </w:rPr>
        <w:t xml:space="preserve">Zleceniobiorcy za wykonanie czynności określonych w §3 przysługuje wynagrodzenie wynikające z cen określonych w </w:t>
      </w:r>
      <w:r w:rsidR="00E42E82" w:rsidRPr="00295C33">
        <w:rPr>
          <w:rFonts w:eastAsia="Times New Roman"/>
          <w:shd w:val="clear" w:color="auto" w:fill="FFFFFF"/>
          <w:lang w:eastAsia="pl-PL"/>
        </w:rPr>
        <w:t>formularzu oferty</w:t>
      </w:r>
      <w:r w:rsidRPr="00295C33">
        <w:rPr>
          <w:rFonts w:eastAsia="Times New Roman"/>
          <w:shd w:val="clear" w:color="auto" w:fill="FFFFFF"/>
          <w:lang w:eastAsia="pl-PL"/>
        </w:rPr>
        <w:t xml:space="preserve"> </w:t>
      </w:r>
      <w:r w:rsidR="00740BE4" w:rsidRPr="00295C33">
        <w:rPr>
          <w:rFonts w:eastAsia="Times New Roman"/>
          <w:shd w:val="clear" w:color="auto" w:fill="FFFFFF"/>
          <w:lang w:eastAsia="pl-PL"/>
        </w:rPr>
        <w:t xml:space="preserve">z dnia ….. </w:t>
      </w:r>
      <w:r w:rsidRPr="00295C33">
        <w:rPr>
          <w:rFonts w:eastAsia="Times New Roman"/>
          <w:shd w:val="clear" w:color="auto" w:fill="FFFFFF"/>
          <w:lang w:eastAsia="pl-PL"/>
        </w:rPr>
        <w:t>r</w:t>
      </w:r>
      <w:r w:rsidR="00740BE4" w:rsidRPr="00295C33">
        <w:rPr>
          <w:rFonts w:eastAsia="Times New Roman"/>
          <w:shd w:val="clear" w:color="auto" w:fill="FFFFFF"/>
          <w:lang w:eastAsia="pl-PL"/>
        </w:rPr>
        <w:t>.</w:t>
      </w:r>
      <w:r w:rsidRPr="00295C33">
        <w:rPr>
          <w:rFonts w:eastAsia="Times New Roman"/>
          <w:shd w:val="clear" w:color="auto" w:fill="FFFFFF"/>
          <w:lang w:eastAsia="pl-PL"/>
        </w:rPr>
        <w:t xml:space="preserve"> – stanowiącym załącznik do niniejszej umowy.</w:t>
      </w:r>
    </w:p>
    <w:p w14:paraId="4E28A088" w14:textId="77777777" w:rsidR="0062434C" w:rsidRPr="00295C33" w:rsidRDefault="0062434C" w:rsidP="00295C33">
      <w:pPr>
        <w:pStyle w:val="Akapitzlist"/>
        <w:widowControl w:val="0"/>
        <w:numPr>
          <w:ilvl w:val="0"/>
          <w:numId w:val="5"/>
        </w:numPr>
        <w:spacing w:after="0" w:line="240" w:lineRule="auto"/>
        <w:ind w:right="60"/>
        <w:jc w:val="both"/>
        <w:rPr>
          <w:rFonts w:eastAsia="Times New Roman"/>
          <w:shd w:val="clear" w:color="auto" w:fill="FFFFFF"/>
          <w:lang w:eastAsia="pl-PL"/>
        </w:rPr>
      </w:pPr>
      <w:r w:rsidRPr="00295C33">
        <w:rPr>
          <w:rFonts w:eastAsia="Times New Roman"/>
          <w:shd w:val="clear" w:color="auto" w:fill="FFFFFF"/>
          <w:lang w:eastAsia="pl-PL"/>
        </w:rPr>
        <w:t>Maksymalna szacunkowa wartość umowy wynosi 7000 (siedem tysięcy) złotych</w:t>
      </w:r>
      <w:r w:rsidR="00E42E82" w:rsidRPr="00295C33">
        <w:rPr>
          <w:rFonts w:eastAsia="Times New Roman"/>
          <w:shd w:val="clear" w:color="auto" w:fill="FFFFFF"/>
          <w:lang w:eastAsia="pl-PL"/>
        </w:rPr>
        <w:t>.</w:t>
      </w:r>
    </w:p>
    <w:p w14:paraId="07A37147" w14:textId="77777777" w:rsidR="0062434C" w:rsidRPr="00295C33" w:rsidRDefault="0062434C" w:rsidP="00295C33">
      <w:pPr>
        <w:pStyle w:val="Akapitzlist"/>
        <w:widowControl w:val="0"/>
        <w:numPr>
          <w:ilvl w:val="0"/>
          <w:numId w:val="5"/>
        </w:numPr>
        <w:spacing w:after="0" w:line="240" w:lineRule="auto"/>
        <w:ind w:right="60"/>
        <w:jc w:val="both"/>
        <w:rPr>
          <w:rFonts w:eastAsia="Times New Roman"/>
          <w:shd w:val="clear" w:color="auto" w:fill="FFFFFF"/>
          <w:lang w:eastAsia="pl-PL"/>
        </w:rPr>
      </w:pPr>
      <w:r w:rsidRPr="00295C33">
        <w:rPr>
          <w:rFonts w:eastAsia="Times New Roman"/>
          <w:shd w:val="clear" w:color="auto" w:fill="FFFFFF"/>
          <w:lang w:eastAsia="pl-PL"/>
        </w:rPr>
        <w:t>Wynagrodzenie płatne będzie na podstawie faktury VAT wystawianej do 10 dni po wykonaniu usługi, z terminem płatności 21 dni, na wskazany w niej rachunek Wykonawcy.</w:t>
      </w:r>
    </w:p>
    <w:p w14:paraId="243D6B8A" w14:textId="77777777" w:rsidR="0062434C" w:rsidRPr="00295C33" w:rsidRDefault="0062434C" w:rsidP="00295C33">
      <w:pPr>
        <w:pStyle w:val="Akapitzlist"/>
        <w:widowControl w:val="0"/>
        <w:numPr>
          <w:ilvl w:val="0"/>
          <w:numId w:val="5"/>
        </w:numPr>
        <w:spacing w:after="0" w:line="240" w:lineRule="auto"/>
        <w:jc w:val="both"/>
        <w:rPr>
          <w:rFonts w:eastAsia="Times New Roman"/>
        </w:rPr>
      </w:pPr>
      <w:r w:rsidRPr="00295C33">
        <w:rPr>
          <w:rFonts w:eastAsia="Times New Roman"/>
        </w:rPr>
        <w:t>Podstawą wystawienia faktury VAT będzie wykaz przyjętych osób i zakres udzielonych świadczeń.</w:t>
      </w:r>
    </w:p>
    <w:p w14:paraId="0E385773" w14:textId="2B2F4813" w:rsidR="00295C33" w:rsidRPr="00295C33" w:rsidRDefault="0062434C" w:rsidP="00295C33">
      <w:pPr>
        <w:pStyle w:val="Akapitzlist"/>
        <w:widowControl w:val="0"/>
        <w:numPr>
          <w:ilvl w:val="0"/>
          <w:numId w:val="5"/>
        </w:numPr>
        <w:spacing w:after="0" w:line="240" w:lineRule="auto"/>
        <w:ind w:right="60"/>
        <w:jc w:val="both"/>
        <w:rPr>
          <w:rFonts w:eastAsia="Times New Roman"/>
          <w:shd w:val="clear" w:color="auto" w:fill="FFFFFF"/>
          <w:lang w:eastAsia="pl-PL"/>
        </w:rPr>
      </w:pPr>
      <w:r w:rsidRPr="00295C33">
        <w:rPr>
          <w:rFonts w:eastAsia="Times New Roman"/>
          <w:shd w:val="clear" w:color="auto" w:fill="FFFFFF"/>
          <w:lang w:eastAsia="pl-PL"/>
        </w:rPr>
        <w:t xml:space="preserve">Wykonawca zobowiązuje się </w:t>
      </w:r>
      <w:r w:rsidR="001A1C16" w:rsidRPr="00295C33">
        <w:rPr>
          <w:rFonts w:eastAsia="Times New Roman"/>
          <w:shd w:val="clear" w:color="auto" w:fill="FFFFFF"/>
          <w:lang w:eastAsia="pl-PL"/>
        </w:rPr>
        <w:t>do</w:t>
      </w:r>
      <w:r w:rsidRPr="00295C33">
        <w:rPr>
          <w:rFonts w:eastAsia="Times New Roman"/>
          <w:shd w:val="clear" w:color="auto" w:fill="FFFFFF"/>
          <w:lang w:eastAsia="pl-PL"/>
        </w:rPr>
        <w:t xml:space="preserve"> przekazywani</w:t>
      </w:r>
      <w:r w:rsidR="001A1C16" w:rsidRPr="00295C33">
        <w:rPr>
          <w:rFonts w:eastAsia="Times New Roman"/>
          <w:shd w:val="clear" w:color="auto" w:fill="FFFFFF"/>
          <w:lang w:eastAsia="pl-PL"/>
        </w:rPr>
        <w:t>a</w:t>
      </w:r>
      <w:r w:rsidRPr="00295C33">
        <w:rPr>
          <w:rFonts w:eastAsia="Times New Roman"/>
          <w:shd w:val="clear" w:color="auto" w:fill="FFFFFF"/>
          <w:lang w:eastAsia="pl-PL"/>
        </w:rPr>
        <w:t xml:space="preserve"> faktur w formie elektronicznej na adres e-mail: </w:t>
      </w:r>
      <w:hyperlink r:id="rId8" w:history="1">
        <w:r w:rsidRPr="00295C33">
          <w:rPr>
            <w:rFonts w:eastAsia="Times New Roman"/>
            <w:color w:val="0563C1"/>
            <w:u w:val="single"/>
            <w:shd w:val="clear" w:color="auto" w:fill="FFFFFF"/>
            <w:lang w:eastAsia="pl-PL"/>
          </w:rPr>
          <w:t>sad@przeworsk.sr.gov.pl</w:t>
        </w:r>
      </w:hyperlink>
      <w:r w:rsidRPr="00295C33">
        <w:rPr>
          <w:rFonts w:eastAsia="Times New Roman"/>
          <w:shd w:val="clear" w:color="auto" w:fill="FFFFFF"/>
          <w:lang w:eastAsia="pl-PL"/>
        </w:rPr>
        <w:t>.</w:t>
      </w:r>
      <w:r w:rsidR="00295C33" w:rsidRPr="00295C33">
        <w:rPr>
          <w:rFonts w:eastAsia="Times New Roman"/>
          <w:shd w:val="clear" w:color="auto" w:fill="FFFFFF"/>
          <w:lang w:eastAsia="pl-PL"/>
        </w:rPr>
        <w:t xml:space="preserve"> </w:t>
      </w:r>
      <w:r w:rsidR="00295C33" w:rsidRPr="00295C33">
        <w:rPr>
          <w:rFonts w:eastAsia="Times New Roman"/>
          <w:shd w:val="clear" w:color="auto" w:fill="FFFFFF"/>
          <w:lang w:eastAsia="pl-PL"/>
        </w:rPr>
        <w:br w:type="page"/>
      </w:r>
    </w:p>
    <w:p w14:paraId="5DA8BA25" w14:textId="77777777" w:rsidR="0062434C" w:rsidRPr="0062434C" w:rsidRDefault="0062434C" w:rsidP="00295C33">
      <w:pPr>
        <w:widowControl w:val="0"/>
        <w:spacing w:after="0" w:line="240" w:lineRule="auto"/>
        <w:ind w:right="60"/>
        <w:rPr>
          <w:rFonts w:eastAsia="Times New Roman"/>
          <w:shd w:val="clear" w:color="auto" w:fill="FFFFFF"/>
          <w:lang w:eastAsia="pl-PL"/>
        </w:rPr>
      </w:pPr>
    </w:p>
    <w:p w14:paraId="227F7C9E" w14:textId="77777777" w:rsidR="0062434C" w:rsidRPr="0062434C" w:rsidRDefault="0062434C" w:rsidP="00295C33">
      <w:pPr>
        <w:widowControl w:val="0"/>
        <w:spacing w:after="0" w:line="240" w:lineRule="auto"/>
        <w:ind w:right="60"/>
        <w:rPr>
          <w:rFonts w:eastAsia="Times New Roman"/>
          <w:b/>
          <w:bCs/>
          <w:color w:val="000000"/>
          <w:shd w:val="clear" w:color="auto" w:fill="FFFFFF"/>
          <w:lang w:eastAsia="pl-PL"/>
        </w:rPr>
      </w:pPr>
      <w:r w:rsidRPr="0062434C">
        <w:rPr>
          <w:rFonts w:eastAsia="Times New Roman"/>
          <w:b/>
          <w:color w:val="000000"/>
          <w:lang w:eastAsia="pl-PL"/>
        </w:rPr>
        <w:t>§8</w:t>
      </w:r>
    </w:p>
    <w:p w14:paraId="0FDC88D3" w14:textId="77777777" w:rsidR="0062434C" w:rsidRPr="00295C33" w:rsidRDefault="0062434C" w:rsidP="00295C33">
      <w:pPr>
        <w:pStyle w:val="Akapitzlist"/>
        <w:numPr>
          <w:ilvl w:val="0"/>
          <w:numId w:val="6"/>
        </w:numPr>
        <w:spacing w:after="0" w:line="240" w:lineRule="auto"/>
        <w:jc w:val="both"/>
        <w:rPr>
          <w:rFonts w:eastAsia="Times New Roman"/>
          <w:lang w:eastAsia="pl-PL"/>
        </w:rPr>
      </w:pPr>
      <w:r w:rsidRPr="00295C33">
        <w:rPr>
          <w:rFonts w:eastAsia="Times New Roman"/>
          <w:lang w:eastAsia="pl-PL"/>
        </w:rPr>
        <w:t xml:space="preserve">W przypadku wykonywania Umowy w sposób wadliwy albo sprzeczny z jej treścią, Zamawiający może wezwać Wykonawcę do zmiany sposobu wykonania usługi w terminie następnego dnia przyjęć w gabinecie licząc od dnia wezwania. </w:t>
      </w:r>
    </w:p>
    <w:p w14:paraId="1A79CED0" w14:textId="77777777" w:rsidR="0062434C" w:rsidRPr="00295C33" w:rsidRDefault="0062434C" w:rsidP="00295C33">
      <w:pPr>
        <w:pStyle w:val="Akapitzlist"/>
        <w:numPr>
          <w:ilvl w:val="0"/>
          <w:numId w:val="6"/>
        </w:numPr>
        <w:spacing w:after="0" w:line="240" w:lineRule="auto"/>
        <w:jc w:val="both"/>
        <w:rPr>
          <w:rFonts w:eastAsia="Times New Roman"/>
          <w:lang w:eastAsia="pl-PL"/>
        </w:rPr>
      </w:pPr>
      <w:r w:rsidRPr="00295C33">
        <w:rPr>
          <w:rFonts w:eastAsia="Times New Roman"/>
          <w:lang w:eastAsia="pl-PL"/>
        </w:rPr>
        <w:t xml:space="preserve">Po bezskutecznym upływie wyznaczonego terminu Zamawiający może od umowy odstąpić albo też żądać obniżenia wynagrodzenia w odpowiednim stosunku. </w:t>
      </w:r>
    </w:p>
    <w:p w14:paraId="4DFFB1F7" w14:textId="77777777" w:rsidR="0062434C" w:rsidRPr="00295C33" w:rsidRDefault="0062434C" w:rsidP="00295C33">
      <w:pPr>
        <w:pStyle w:val="Akapitzlist"/>
        <w:numPr>
          <w:ilvl w:val="0"/>
          <w:numId w:val="6"/>
        </w:numPr>
        <w:spacing w:after="0" w:line="240" w:lineRule="auto"/>
        <w:jc w:val="both"/>
        <w:rPr>
          <w:rFonts w:eastAsia="Times New Roman"/>
          <w:lang w:eastAsia="pl-PL"/>
        </w:rPr>
      </w:pPr>
      <w:r w:rsidRPr="00295C33">
        <w:rPr>
          <w:rFonts w:eastAsia="Times New Roman"/>
          <w:lang w:eastAsia="pl-PL"/>
        </w:rPr>
        <w:t>W razie opóźnienia w wykonaniu umowy albo w usunięciu wad w terminach wskazanych przez Zamawiającego zgodnie z ust. 1, Wykonawca obciążony zostanie karą umowną w wysokości 0,2% łącznego wynagrodzenia brutto za każdy dzień opóźnienia.</w:t>
      </w:r>
    </w:p>
    <w:p w14:paraId="655B379B" w14:textId="77777777" w:rsidR="0062434C" w:rsidRPr="00295C33" w:rsidRDefault="0062434C" w:rsidP="00295C33">
      <w:pPr>
        <w:pStyle w:val="Akapitzlist"/>
        <w:numPr>
          <w:ilvl w:val="0"/>
          <w:numId w:val="6"/>
        </w:numPr>
        <w:spacing w:after="0" w:line="240" w:lineRule="auto"/>
        <w:jc w:val="both"/>
        <w:rPr>
          <w:rFonts w:eastAsia="Times New Roman"/>
          <w:lang w:eastAsia="pl-PL"/>
        </w:rPr>
      </w:pPr>
      <w:r w:rsidRPr="00295C33">
        <w:rPr>
          <w:rFonts w:eastAsia="Times New Roman"/>
          <w:lang w:eastAsia="pl-PL"/>
        </w:rPr>
        <w:t>Kary umowne mogą zostać potrącone z wynagrodzenia należnego Wykonawcy.</w:t>
      </w:r>
    </w:p>
    <w:p w14:paraId="77711E35" w14:textId="77777777" w:rsidR="0062434C" w:rsidRPr="00295C33" w:rsidRDefault="0062434C" w:rsidP="00295C33">
      <w:pPr>
        <w:pStyle w:val="Akapitzlist"/>
        <w:numPr>
          <w:ilvl w:val="0"/>
          <w:numId w:val="6"/>
        </w:numPr>
        <w:spacing w:after="0" w:line="240" w:lineRule="auto"/>
        <w:jc w:val="both"/>
        <w:rPr>
          <w:rFonts w:eastAsia="Times New Roman"/>
          <w:lang w:eastAsia="pl-PL"/>
        </w:rPr>
      </w:pPr>
      <w:r w:rsidRPr="00295C33">
        <w:rPr>
          <w:rFonts w:eastAsia="Times New Roman"/>
          <w:lang w:eastAsia="pl-PL"/>
        </w:rPr>
        <w:t>Wykonawca ponosi odpowiedzialność za ewentualną szkodę, wyrządzoną Zamawiającemu                  w związku z niewykonaniem lub nienależytym wykonaniem niniejszej umowy.</w:t>
      </w:r>
    </w:p>
    <w:p w14:paraId="49A0BC7B" w14:textId="77777777" w:rsidR="0062434C" w:rsidRPr="00295C33" w:rsidRDefault="0062434C" w:rsidP="00295C33">
      <w:pPr>
        <w:pStyle w:val="Akapitzlist"/>
        <w:numPr>
          <w:ilvl w:val="0"/>
          <w:numId w:val="6"/>
        </w:numPr>
        <w:spacing w:after="0" w:line="240" w:lineRule="auto"/>
        <w:jc w:val="both"/>
        <w:rPr>
          <w:rFonts w:eastAsia="Times New Roman"/>
          <w:lang w:eastAsia="pl-PL"/>
        </w:rPr>
      </w:pPr>
      <w:r w:rsidRPr="00295C33">
        <w:rPr>
          <w:rFonts w:eastAsia="Times New Roman"/>
          <w:lang w:eastAsia="pl-PL"/>
        </w:rPr>
        <w:t>Zamawiający ma prawo dochodzenia odszkodowania na zasadach ogólnych w wypadku szkody przewyższającej naliczone kary umowne.</w:t>
      </w:r>
    </w:p>
    <w:p w14:paraId="3875875A" w14:textId="77777777" w:rsidR="00295C33" w:rsidRDefault="00295C33" w:rsidP="00295C33">
      <w:pPr>
        <w:widowControl w:val="0"/>
        <w:spacing w:after="0" w:line="240" w:lineRule="auto"/>
        <w:rPr>
          <w:rFonts w:eastAsia="Times New Roman"/>
          <w:b/>
          <w:color w:val="000000"/>
          <w:shd w:val="clear" w:color="auto" w:fill="FFFFFF"/>
          <w:lang w:eastAsia="pl-PL"/>
        </w:rPr>
      </w:pPr>
    </w:p>
    <w:p w14:paraId="5A780FF8" w14:textId="721205CD" w:rsidR="0062434C" w:rsidRPr="0062434C" w:rsidRDefault="0062434C" w:rsidP="00295C33">
      <w:pPr>
        <w:widowControl w:val="0"/>
        <w:spacing w:after="0" w:line="240" w:lineRule="auto"/>
        <w:rPr>
          <w:rFonts w:eastAsia="Times New Roman"/>
          <w:b/>
          <w:color w:val="000000"/>
          <w:shd w:val="clear" w:color="auto" w:fill="FFFFFF"/>
          <w:lang w:eastAsia="pl-PL"/>
        </w:rPr>
      </w:pPr>
      <w:r w:rsidRPr="0062434C">
        <w:rPr>
          <w:rFonts w:eastAsia="Times New Roman"/>
          <w:b/>
          <w:color w:val="000000"/>
          <w:shd w:val="clear" w:color="auto" w:fill="FFFFFF"/>
          <w:lang w:eastAsia="pl-PL"/>
        </w:rPr>
        <w:t>§9</w:t>
      </w:r>
    </w:p>
    <w:p w14:paraId="4B0979C8" w14:textId="77777777" w:rsidR="0062434C" w:rsidRPr="008A5438" w:rsidRDefault="0062434C" w:rsidP="008A5438">
      <w:pPr>
        <w:pStyle w:val="Akapitzlist"/>
        <w:widowControl w:val="0"/>
        <w:numPr>
          <w:ilvl w:val="0"/>
          <w:numId w:val="7"/>
        </w:numPr>
        <w:spacing w:after="0" w:line="240" w:lineRule="auto"/>
        <w:jc w:val="both"/>
        <w:rPr>
          <w:rFonts w:eastAsia="Times New Roman"/>
          <w:color w:val="000000"/>
          <w:shd w:val="clear" w:color="auto" w:fill="FFFFFF"/>
          <w:lang w:eastAsia="pl-PL"/>
        </w:rPr>
      </w:pPr>
      <w:r w:rsidRPr="008A5438">
        <w:rPr>
          <w:rFonts w:eastAsia="Times New Roman"/>
          <w:color w:val="000000"/>
          <w:shd w:val="clear" w:color="auto" w:fill="FFFFFF"/>
          <w:lang w:eastAsia="pl-PL"/>
        </w:rPr>
        <w:t xml:space="preserve">Zmiana umowy wymaga formy pisemnej w postaci aneksu. </w:t>
      </w:r>
    </w:p>
    <w:p w14:paraId="4591BB95" w14:textId="77777777" w:rsidR="0062434C" w:rsidRPr="008A5438" w:rsidRDefault="0062434C" w:rsidP="008A5438">
      <w:pPr>
        <w:pStyle w:val="Akapitzlist"/>
        <w:widowControl w:val="0"/>
        <w:numPr>
          <w:ilvl w:val="0"/>
          <w:numId w:val="7"/>
        </w:numPr>
        <w:spacing w:after="0" w:line="240" w:lineRule="auto"/>
        <w:jc w:val="both"/>
        <w:rPr>
          <w:rFonts w:eastAsia="Times New Roman"/>
        </w:rPr>
      </w:pPr>
      <w:r w:rsidRPr="008A5438">
        <w:rPr>
          <w:rFonts w:eastAsia="Times New Roman"/>
        </w:rPr>
        <w:t xml:space="preserve">Wszelkie ewentualne spory wynikłe z niniejszej umowy podlegają rozstrzygnięciu przez właściwy miejscowo sąd powszechny. </w:t>
      </w:r>
    </w:p>
    <w:p w14:paraId="02D61960" w14:textId="77777777" w:rsidR="0062434C" w:rsidRPr="008A5438" w:rsidRDefault="0062434C" w:rsidP="008A5438">
      <w:pPr>
        <w:pStyle w:val="Akapitzlist"/>
        <w:widowControl w:val="0"/>
        <w:numPr>
          <w:ilvl w:val="0"/>
          <w:numId w:val="7"/>
        </w:numPr>
        <w:spacing w:after="0" w:line="240" w:lineRule="auto"/>
        <w:jc w:val="both"/>
        <w:rPr>
          <w:rFonts w:eastAsia="Times New Roman"/>
        </w:rPr>
      </w:pPr>
      <w:r w:rsidRPr="008A5438">
        <w:rPr>
          <w:rFonts w:eastAsia="Times New Roman"/>
          <w:color w:val="000000"/>
          <w:shd w:val="clear" w:color="auto" w:fill="FFFFFF"/>
          <w:lang w:eastAsia="pl-PL"/>
        </w:rPr>
        <w:t>W sprawach nieuregulowanych niniejszą umową mają zastosowanie przepisy kodeksu cywilnego.</w:t>
      </w:r>
    </w:p>
    <w:p w14:paraId="6A982DF9" w14:textId="77777777" w:rsidR="0062434C" w:rsidRPr="0062434C" w:rsidRDefault="0062434C" w:rsidP="00295C33">
      <w:pPr>
        <w:widowControl w:val="0"/>
        <w:spacing w:after="0" w:line="240" w:lineRule="auto"/>
        <w:rPr>
          <w:rFonts w:eastAsia="Times New Roman"/>
          <w:color w:val="000000"/>
          <w:lang w:eastAsia="pl-PL"/>
        </w:rPr>
      </w:pPr>
    </w:p>
    <w:p w14:paraId="13E1B247" w14:textId="77777777" w:rsidR="00295C33" w:rsidRDefault="0062434C" w:rsidP="00295C33">
      <w:pPr>
        <w:widowControl w:val="0"/>
        <w:tabs>
          <w:tab w:val="left" w:pos="4678"/>
        </w:tabs>
        <w:spacing w:after="0" w:line="240" w:lineRule="auto"/>
        <w:rPr>
          <w:rFonts w:eastAsia="Times New Roman"/>
          <w:b/>
          <w:color w:val="000000"/>
          <w:lang w:eastAsia="pl-PL"/>
        </w:rPr>
      </w:pPr>
      <w:r w:rsidRPr="0062434C">
        <w:rPr>
          <w:rFonts w:eastAsia="Times New Roman"/>
          <w:b/>
          <w:color w:val="000000"/>
          <w:lang w:eastAsia="pl-PL"/>
        </w:rPr>
        <w:t>§10</w:t>
      </w:r>
    </w:p>
    <w:p w14:paraId="3713D3D4" w14:textId="07290747" w:rsidR="0062434C" w:rsidRPr="00295C33" w:rsidRDefault="0062434C" w:rsidP="008A5438">
      <w:pPr>
        <w:widowControl w:val="0"/>
        <w:tabs>
          <w:tab w:val="left" w:pos="0"/>
        </w:tabs>
        <w:spacing w:after="0" w:line="240" w:lineRule="auto"/>
        <w:jc w:val="both"/>
        <w:rPr>
          <w:rFonts w:eastAsia="Times New Roman"/>
          <w:b/>
          <w:color w:val="000000"/>
          <w:lang w:eastAsia="pl-PL"/>
        </w:rPr>
      </w:pPr>
      <w:r w:rsidRPr="0062434C">
        <w:rPr>
          <w:rFonts w:eastAsia="Times New Roman"/>
          <w:color w:val="000000"/>
          <w:lang w:eastAsia="pl-PL"/>
        </w:rPr>
        <w:t xml:space="preserve">Umowę sporządzono w trzech jednobrzmiących egzemplarzach, dwa egzemplarze dla </w:t>
      </w:r>
      <w:r w:rsidR="008A5438">
        <w:rPr>
          <w:rFonts w:eastAsia="Times New Roman"/>
          <w:color w:val="000000"/>
          <w:lang w:eastAsia="pl-PL"/>
        </w:rPr>
        <w:t>Z</w:t>
      </w:r>
      <w:r w:rsidRPr="0062434C">
        <w:rPr>
          <w:rFonts w:eastAsia="Times New Roman"/>
          <w:color w:val="000000"/>
          <w:lang w:eastAsia="pl-PL"/>
        </w:rPr>
        <w:t>amawiającego i jeden egzemplarz dla Wykonawcy.</w:t>
      </w:r>
    </w:p>
    <w:p w14:paraId="0EB23766" w14:textId="77777777" w:rsidR="0062434C" w:rsidRPr="0062434C" w:rsidRDefault="0062434C" w:rsidP="00295C33">
      <w:pPr>
        <w:widowControl w:val="0"/>
        <w:spacing w:after="0" w:line="276" w:lineRule="auto"/>
        <w:ind w:right="6480"/>
        <w:rPr>
          <w:rFonts w:eastAsia="Times New Roman"/>
          <w:sz w:val="22"/>
          <w:szCs w:val="22"/>
          <w:lang w:eastAsia="pl-PL"/>
        </w:rPr>
      </w:pPr>
    </w:p>
    <w:p w14:paraId="6603ED30" w14:textId="77777777" w:rsidR="0062434C" w:rsidRPr="0062434C" w:rsidRDefault="0062434C" w:rsidP="00295C33">
      <w:pPr>
        <w:spacing w:line="276" w:lineRule="auto"/>
        <w:rPr>
          <w:rFonts w:eastAsia="Times New Roman"/>
        </w:rPr>
      </w:pPr>
      <w:r w:rsidRPr="0062434C">
        <w:rPr>
          <w:rFonts w:eastAsia="Times New Roman"/>
          <w:b/>
          <w:lang w:eastAsia="pl-PL"/>
        </w:rPr>
        <w:t xml:space="preserve"> </w:t>
      </w:r>
      <w:r w:rsidRPr="0062434C">
        <w:rPr>
          <w:rFonts w:eastAsia="Times New Roman"/>
          <w:lang w:eastAsia="pl-PL"/>
        </w:rPr>
        <w:t xml:space="preserve"> </w:t>
      </w:r>
    </w:p>
    <w:p w14:paraId="3FAF3FED" w14:textId="77777777" w:rsidR="0062434C" w:rsidRPr="0062434C" w:rsidRDefault="0062434C" w:rsidP="00295C33">
      <w:pPr>
        <w:spacing w:line="276" w:lineRule="auto"/>
        <w:rPr>
          <w:rFonts w:eastAsia="Times New Roman"/>
        </w:rPr>
      </w:pPr>
      <w:r w:rsidRPr="0062434C">
        <w:rPr>
          <w:rFonts w:eastAsia="Times New Roman"/>
        </w:rPr>
        <w:t>Zamawiający:</w:t>
      </w:r>
      <w:r w:rsidRPr="0062434C">
        <w:rPr>
          <w:rFonts w:eastAsia="Times New Roman"/>
        </w:rPr>
        <w:tab/>
      </w:r>
      <w:r w:rsidRPr="0062434C">
        <w:rPr>
          <w:rFonts w:eastAsia="Times New Roman"/>
        </w:rPr>
        <w:tab/>
      </w:r>
      <w:r w:rsidRPr="0062434C">
        <w:rPr>
          <w:rFonts w:eastAsia="Times New Roman"/>
        </w:rPr>
        <w:tab/>
      </w:r>
      <w:r w:rsidRPr="0062434C">
        <w:rPr>
          <w:rFonts w:eastAsia="Times New Roman"/>
        </w:rPr>
        <w:tab/>
      </w:r>
      <w:r w:rsidRPr="0062434C">
        <w:rPr>
          <w:rFonts w:eastAsia="Times New Roman"/>
        </w:rPr>
        <w:tab/>
      </w:r>
      <w:r w:rsidRPr="0062434C">
        <w:rPr>
          <w:rFonts w:eastAsia="Times New Roman"/>
        </w:rPr>
        <w:tab/>
      </w:r>
      <w:r w:rsidRPr="0062434C">
        <w:rPr>
          <w:rFonts w:eastAsia="Times New Roman"/>
        </w:rPr>
        <w:tab/>
        <w:t xml:space="preserve">       Wykonawca:</w:t>
      </w:r>
    </w:p>
    <w:p w14:paraId="413439BE" w14:textId="77777777" w:rsidR="0062434C" w:rsidRPr="006E7162" w:rsidRDefault="00740BE4" w:rsidP="00295C33">
      <w:pPr>
        <w:spacing w:after="0" w:line="240" w:lineRule="auto"/>
        <w:jc w:val="both"/>
        <w:rPr>
          <w:rFonts w:eastAsia="Times New Roman"/>
          <w:b/>
          <w:color w:val="FF0000"/>
          <w:sz w:val="18"/>
        </w:rPr>
      </w:pPr>
      <w:r>
        <w:rPr>
          <w:rFonts w:eastAsia="Times New Roman"/>
          <w:b/>
          <w:color w:val="FF0000"/>
          <w:sz w:val="18"/>
        </w:rPr>
        <w:t xml:space="preserve"> </w:t>
      </w:r>
    </w:p>
    <w:p w14:paraId="0B981547" w14:textId="77777777" w:rsidR="00321947" w:rsidRPr="00321947" w:rsidRDefault="00740BE4" w:rsidP="00295C33">
      <w:pPr>
        <w:spacing w:after="0" w:line="276" w:lineRule="auto"/>
        <w:jc w:val="both"/>
        <w:rPr>
          <w:rFonts w:eastAsia="Calibri"/>
          <w:bCs/>
          <w:sz w:val="18"/>
        </w:rPr>
      </w:pPr>
      <w:r>
        <w:rPr>
          <w:rFonts w:eastAsia="Calibri"/>
        </w:rPr>
        <w:t xml:space="preserve"> </w:t>
      </w:r>
    </w:p>
    <w:p w14:paraId="647503CE" w14:textId="77777777" w:rsidR="00321947" w:rsidRPr="00B32B79" w:rsidRDefault="002061A1" w:rsidP="00A84CAA">
      <w:pPr>
        <w:spacing w:after="0" w:line="276" w:lineRule="auto"/>
        <w:ind w:left="5103"/>
        <w:rPr>
          <w:rFonts w:eastAsia="Calibri"/>
          <w:bCs/>
          <w:sz w:val="18"/>
        </w:rPr>
      </w:pPr>
    </w:p>
    <w:sectPr w:rsidR="00321947" w:rsidRPr="00B32B79">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18E555" w14:textId="77777777" w:rsidR="002061A1" w:rsidRDefault="002061A1">
      <w:pPr>
        <w:spacing w:after="0" w:line="240" w:lineRule="auto"/>
      </w:pPr>
      <w:r>
        <w:separator/>
      </w:r>
    </w:p>
  </w:endnote>
  <w:endnote w:type="continuationSeparator" w:id="0">
    <w:p w14:paraId="6455320B" w14:textId="77777777" w:rsidR="002061A1" w:rsidRDefault="002061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F8AA4" w14:textId="77777777" w:rsidR="00727023" w:rsidRPr="00727023" w:rsidRDefault="00B45039" w:rsidP="00727023">
    <w:pPr>
      <w:tabs>
        <w:tab w:val="center" w:pos="4536"/>
        <w:tab w:val="right" w:pos="9072"/>
      </w:tabs>
      <w:spacing w:after="0" w:line="240" w:lineRule="auto"/>
      <w:rPr>
        <w:rFonts w:eastAsia="Calibri"/>
        <w:szCs w:val="22"/>
      </w:rPr>
    </w:pPr>
    <w:bookmarkStart w:id="0" w:name="ezdAutorInicjaly"/>
    <w:r w:rsidRPr="00727023">
      <w:rPr>
        <w:rFonts w:eastAsia="Calibri"/>
        <w:szCs w:val="22"/>
      </w:rPr>
      <w:t>SMB</w:t>
    </w:r>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B4E0A9" w14:textId="77777777" w:rsidR="002061A1" w:rsidRDefault="002061A1">
      <w:pPr>
        <w:spacing w:after="0" w:line="240" w:lineRule="auto"/>
      </w:pPr>
      <w:r>
        <w:separator/>
      </w:r>
    </w:p>
  </w:footnote>
  <w:footnote w:type="continuationSeparator" w:id="0">
    <w:p w14:paraId="7403D6A3" w14:textId="77777777" w:rsidR="002061A1" w:rsidRDefault="002061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0A1DFB"/>
    <w:multiLevelType w:val="hybridMultilevel"/>
    <w:tmpl w:val="9B522C04"/>
    <w:lvl w:ilvl="0" w:tplc="2ED616BE">
      <w:start w:val="1"/>
      <w:numFmt w:val="decimal"/>
      <w:lvlText w:val="%1."/>
      <w:lvlJc w:val="center"/>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 w15:restartNumberingAfterBreak="0">
    <w:nsid w:val="20B46367"/>
    <w:multiLevelType w:val="hybridMultilevel"/>
    <w:tmpl w:val="4F560D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6AF528D"/>
    <w:multiLevelType w:val="hybridMultilevel"/>
    <w:tmpl w:val="55C01E6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54F75D35"/>
    <w:multiLevelType w:val="hybridMultilevel"/>
    <w:tmpl w:val="EDAEF3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63A615D7"/>
    <w:multiLevelType w:val="hybridMultilevel"/>
    <w:tmpl w:val="250244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66522E1C"/>
    <w:multiLevelType w:val="hybridMultilevel"/>
    <w:tmpl w:val="64DCD568"/>
    <w:lvl w:ilvl="0" w:tplc="2ED616BE">
      <w:start w:val="1"/>
      <w:numFmt w:val="decimal"/>
      <w:lvlText w:val="%1."/>
      <w:lvlJc w:val="center"/>
      <w:pPr>
        <w:ind w:left="360" w:hanging="360"/>
      </w:pPr>
      <w:rPr>
        <w:rFonts w:cs="Times New Roman"/>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4"/>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CCB"/>
    <w:rsid w:val="000063EC"/>
    <w:rsid w:val="000C6D49"/>
    <w:rsid w:val="00113CCB"/>
    <w:rsid w:val="0014540B"/>
    <w:rsid w:val="001A1C16"/>
    <w:rsid w:val="002061A1"/>
    <w:rsid w:val="00295C33"/>
    <w:rsid w:val="004862FA"/>
    <w:rsid w:val="004B7436"/>
    <w:rsid w:val="0062434C"/>
    <w:rsid w:val="006E7162"/>
    <w:rsid w:val="00740BE4"/>
    <w:rsid w:val="00744994"/>
    <w:rsid w:val="008A5438"/>
    <w:rsid w:val="00B45039"/>
    <w:rsid w:val="00C65A3E"/>
    <w:rsid w:val="00CA7883"/>
    <w:rsid w:val="00E42E82"/>
    <w:rsid w:val="00EB5402"/>
    <w:rsid w:val="00EE5FE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77358"/>
  <w15:docId w15:val="{044E65D9-FA95-4025-82EA-CDC287DCC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E128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odstawowyakapitowy">
    <w:name w:val="[Podstawowy akapitowy]"/>
    <w:basedOn w:val="Normalny"/>
    <w:uiPriority w:val="99"/>
    <w:rsid w:val="00044A12"/>
    <w:pPr>
      <w:autoSpaceDE w:val="0"/>
      <w:autoSpaceDN w:val="0"/>
      <w:adjustRightInd w:val="0"/>
      <w:spacing w:after="0" w:line="288" w:lineRule="auto"/>
      <w:textAlignment w:val="center"/>
    </w:pPr>
    <w:rPr>
      <w:rFonts w:ascii="Minion Pro" w:hAnsi="Minion Pro" w:cs="Minion Pro"/>
      <w:color w:val="000000"/>
      <w:sz w:val="24"/>
      <w:szCs w:val="24"/>
    </w:rPr>
  </w:style>
  <w:style w:type="paragraph" w:styleId="Zwykytekst">
    <w:name w:val="Plain Text"/>
    <w:basedOn w:val="Normalny"/>
    <w:link w:val="ZwykytekstZnak"/>
    <w:uiPriority w:val="99"/>
    <w:semiHidden/>
    <w:unhideWhenUsed/>
    <w:rsid w:val="00DB48BD"/>
    <w:pPr>
      <w:spacing w:after="0" w:line="240" w:lineRule="auto"/>
    </w:pPr>
    <w:rPr>
      <w:rFonts w:ascii="Calibri" w:eastAsia="Calibri" w:hAnsi="Calibri" w:cs="Times New Roman"/>
      <w:sz w:val="22"/>
      <w:szCs w:val="21"/>
    </w:rPr>
  </w:style>
  <w:style w:type="character" w:customStyle="1" w:styleId="ZwykytekstZnak">
    <w:name w:val="Zwykły tekst Znak"/>
    <w:basedOn w:val="Domylnaczcionkaakapitu"/>
    <w:link w:val="Zwykytekst"/>
    <w:uiPriority w:val="99"/>
    <w:semiHidden/>
    <w:rsid w:val="00DB48BD"/>
    <w:rPr>
      <w:rFonts w:ascii="Calibri" w:eastAsia="Calibri" w:hAnsi="Calibri" w:cs="Times New Roman"/>
      <w:sz w:val="22"/>
      <w:szCs w:val="21"/>
    </w:rPr>
  </w:style>
  <w:style w:type="paragraph" w:styleId="Nagwek">
    <w:name w:val="header"/>
    <w:basedOn w:val="Normalny"/>
    <w:link w:val="NagwekZnak"/>
    <w:uiPriority w:val="99"/>
    <w:unhideWhenUsed/>
    <w:rsid w:val="009B2A99"/>
    <w:pPr>
      <w:tabs>
        <w:tab w:val="center" w:pos="4536"/>
        <w:tab w:val="right" w:pos="9072"/>
      </w:tabs>
      <w:spacing w:after="0" w:line="240" w:lineRule="auto"/>
    </w:pPr>
    <w:rPr>
      <w:rFonts w:asciiTheme="minorHAnsi" w:hAnsiTheme="minorHAnsi" w:cstheme="minorBidi"/>
      <w:sz w:val="22"/>
      <w:szCs w:val="22"/>
    </w:rPr>
  </w:style>
  <w:style w:type="character" w:customStyle="1" w:styleId="NagwekZnak">
    <w:name w:val="Nagłówek Znak"/>
    <w:basedOn w:val="Domylnaczcionkaakapitu"/>
    <w:link w:val="Nagwek"/>
    <w:uiPriority w:val="99"/>
    <w:rsid w:val="009B2A99"/>
    <w:rPr>
      <w:rFonts w:asciiTheme="minorHAnsi" w:hAnsiTheme="minorHAnsi" w:cstheme="minorBidi"/>
      <w:sz w:val="22"/>
      <w:szCs w:val="22"/>
    </w:rPr>
  </w:style>
  <w:style w:type="paragraph" w:styleId="Bezodstpw">
    <w:name w:val="No Spacing"/>
    <w:uiPriority w:val="1"/>
    <w:qFormat/>
    <w:rsid w:val="005C2B08"/>
    <w:pPr>
      <w:spacing w:after="0" w:line="240" w:lineRule="auto"/>
    </w:pPr>
  </w:style>
  <w:style w:type="character" w:styleId="Hipercze">
    <w:name w:val="Hyperlink"/>
    <w:basedOn w:val="Domylnaczcionkaakapitu"/>
    <w:uiPriority w:val="99"/>
    <w:unhideWhenUsed/>
    <w:rsid w:val="005C2B08"/>
    <w:rPr>
      <w:color w:val="0563C1" w:themeColor="hyperlink"/>
      <w:u w:val="single"/>
    </w:rPr>
  </w:style>
  <w:style w:type="paragraph" w:styleId="Stopka">
    <w:name w:val="footer"/>
    <w:basedOn w:val="Normalny"/>
    <w:link w:val="StopkaZnak"/>
    <w:uiPriority w:val="99"/>
    <w:unhideWhenUsed/>
    <w:rsid w:val="0005426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54268"/>
  </w:style>
  <w:style w:type="paragraph" w:styleId="Akapitzlist">
    <w:name w:val="List Paragraph"/>
    <w:basedOn w:val="Normalny"/>
    <w:uiPriority w:val="34"/>
    <w:qFormat/>
    <w:rsid w:val="00295C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d@przeworsk.sr.gov.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C4580F-786A-4494-B519-3EC32A346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Pages>
  <Words>632</Words>
  <Characters>3798</Characters>
  <Application>Microsoft Office Word</Application>
  <DocSecurity>0</DocSecurity>
  <Lines>31</Lines>
  <Paragraphs>8</Paragraphs>
  <ScaleCrop>false</ScaleCrop>
  <HeadingPairs>
    <vt:vector size="2" baseType="variant">
      <vt:variant>
        <vt:lpstr>Tytuł</vt:lpstr>
      </vt:variant>
      <vt:variant>
        <vt:i4>1</vt:i4>
      </vt:variant>
    </vt:vector>
  </HeadingPairs>
  <TitlesOfParts>
    <vt:vector size="1" baseType="lpstr">
      <vt:lpstr/>
    </vt:vector>
  </TitlesOfParts>
  <Company>HP Inc.</Company>
  <LinksUpToDate>false</LinksUpToDate>
  <CharactersWithSpaces>4422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Węglowska-Paluch Bogda</dc:creator>
  <cp:lastModifiedBy>Węglowska-Paluch Bogda</cp:lastModifiedBy>
  <cp:revision>24</cp:revision>
  <dcterms:created xsi:type="dcterms:W3CDTF">2024-01-29T15:08:00Z</dcterms:created>
  <dcterms:modified xsi:type="dcterms:W3CDTF">2025-12-02T12:01:00Z</dcterms:modified>
</cp:coreProperties>
</file>